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36" w:rsidRDefault="005D6736" w:rsidP="005D67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ОПРОСНЫЙ ЛИСТ </w:t>
      </w:r>
    </w:p>
    <w:p w:rsidR="005D6736" w:rsidRDefault="005D6736" w:rsidP="005D673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объекту государственной экологической экспертизы –документации «</w:t>
      </w:r>
      <w:r>
        <w:rPr>
          <w:rFonts w:ascii="Arial" w:hAnsi="Arial" w:cs="Arial"/>
          <w:sz w:val="20"/>
          <w:szCs w:val="20"/>
          <w:u w:val="single"/>
        </w:rPr>
        <w:t>Вскрытие и отработка запасов месторождения «красивое» подземным способом гор. 950-850 м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», включая предварительные материалы оценки </w:t>
      </w:r>
      <w:r>
        <w:rPr>
          <w:rFonts w:ascii="Arial" w:hAnsi="Arial" w:cs="Arial"/>
          <w:sz w:val="20"/>
          <w:szCs w:val="20"/>
        </w:rPr>
        <w:t>воздействия на окружающую среду (ОВОС)</w:t>
      </w:r>
    </w:p>
    <w:p w:rsidR="005D6736" w:rsidRDefault="005D6736" w:rsidP="005D6736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pacing w:val="4"/>
          <w:sz w:val="20"/>
          <w:szCs w:val="20"/>
          <w:lang w:eastAsia="zh-CN"/>
        </w:rPr>
        <w:t>Информация об участнике опроса</w:t>
      </w:r>
    </w:p>
    <w:tbl>
      <w:tblPr>
        <w:tblStyle w:val="a6"/>
        <w:tblW w:w="10636" w:type="dxa"/>
        <w:tblInd w:w="-5" w:type="dxa"/>
        <w:tblLook w:val="04A0" w:firstRow="1" w:lastRow="0" w:firstColumn="1" w:lastColumn="0" w:noHBand="0" w:noVBand="1"/>
      </w:tblPr>
      <w:tblGrid>
        <w:gridCol w:w="2273"/>
        <w:gridCol w:w="8363"/>
      </w:tblGrid>
      <w:tr w:rsidR="005D6736" w:rsidTr="005D6736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1. Ф.И.О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</w:tc>
      </w:tr>
      <w:tr w:rsidR="005D6736" w:rsidTr="005D6736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736" w:rsidRDefault="005D6736">
            <w:pPr>
              <w:suppressAutoHyphens/>
              <w:autoSpaceDE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2. Место работы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</w:tc>
      </w:tr>
      <w:tr w:rsidR="005D6736" w:rsidTr="005D6736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3. Адрес места жительства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</w:tc>
      </w:tr>
      <w:tr w:rsidR="005D6736" w:rsidTr="005D6736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736" w:rsidRDefault="005D6736">
            <w:pPr>
              <w:suppressAutoHyphens/>
              <w:autoSpaceDE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4. Контактные сведения (тел,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zh-CN"/>
              </w:rPr>
              <w:t>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zh-CN"/>
              </w:rPr>
              <w:t>mail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</w:tc>
      </w:tr>
      <w:tr w:rsidR="005D6736" w:rsidTr="005D6736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5. Наименование организации, адрес, телефон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</w:tc>
      </w:tr>
      <w:tr w:rsidR="005D6736" w:rsidTr="005D6736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5D6736" w:rsidRDefault="005D6736">
            <w:pPr>
              <w:widowControl w:val="0"/>
              <w:tabs>
                <w:tab w:val="left" w:pos="567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6736" w:rsidRDefault="005D6736">
            <w:pPr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vertAlign w:val="superscript"/>
                <w:lang w:eastAsia="zh-CN"/>
              </w:rPr>
              <w:t>(заполняется, если участник общественных обсуждений представляет организацию)</w:t>
            </w:r>
          </w:p>
        </w:tc>
      </w:tr>
    </w:tbl>
    <w:p w:rsidR="005D6736" w:rsidRDefault="005D6736" w:rsidP="005D673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:rsidR="005D6736" w:rsidRDefault="005D6736" w:rsidP="005D6736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pacing w:val="4"/>
          <w:sz w:val="20"/>
          <w:szCs w:val="20"/>
          <w:lang w:eastAsia="zh-CN"/>
        </w:rPr>
        <w:t>Вопрос, по которому проводится опрос</w:t>
      </w:r>
      <w:r>
        <w:rPr>
          <w:rFonts w:ascii="Arial" w:eastAsia="Times New Roman" w:hAnsi="Arial" w:cs="Arial"/>
          <w:b/>
          <w:spacing w:val="1"/>
          <w:sz w:val="20"/>
          <w:szCs w:val="20"/>
          <w:lang w:eastAsia="zh-CN"/>
        </w:rPr>
        <w:t>:</w:t>
      </w:r>
    </w:p>
    <w:p w:rsidR="005D6736" w:rsidRDefault="005D6736" w:rsidP="005D673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pacing w:val="4"/>
          <w:sz w:val="20"/>
          <w:szCs w:val="20"/>
          <w:lang w:eastAsia="zh-CN"/>
        </w:rPr>
        <w:t xml:space="preserve">Имеются ли у Вас какие-либо </w:t>
      </w:r>
      <w:r>
        <w:rPr>
          <w:rFonts w:ascii="Arial" w:eastAsia="Times New Roman" w:hAnsi="Arial" w:cs="Arial"/>
          <w:bCs/>
          <w:color w:val="000000" w:themeColor="text1"/>
          <w:spacing w:val="4"/>
          <w:sz w:val="20"/>
          <w:szCs w:val="20"/>
          <w:lang w:eastAsia="zh-CN"/>
        </w:rPr>
        <w:t xml:space="preserve">вопросы, замечания и (или) предложения по проектной документации </w:t>
      </w:r>
      <w:r>
        <w:rPr>
          <w:rFonts w:ascii="Arial" w:eastAsia="Times New Roman" w:hAnsi="Arial" w:cs="Arial"/>
          <w:color w:val="000000" w:themeColor="text1"/>
          <w:spacing w:val="1"/>
          <w:sz w:val="20"/>
          <w:szCs w:val="20"/>
          <w:u w:val="single"/>
          <w:lang w:eastAsia="zh-CN"/>
        </w:rPr>
        <w:t>«</w:t>
      </w: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  <w:shd w:val="clear" w:color="auto" w:fill="FFFFFF"/>
          <w:lang w:eastAsia="zh-CN"/>
        </w:rPr>
        <w:t>Вскрытие и отработка запасов месторождения «Красивое» подземным способом гор. 950-850м »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zh-CN"/>
        </w:rPr>
        <w:t>, включая предварительные материалы оценки воздействия на окружающую среду (ОВОС)</w:t>
      </w:r>
      <w:r>
        <w:rPr>
          <w:rFonts w:ascii="Arial" w:eastAsia="Times New Roman" w:hAnsi="Arial" w:cs="Arial"/>
          <w:bCs/>
          <w:color w:val="000000" w:themeColor="text1"/>
          <w:spacing w:val="4"/>
          <w:sz w:val="20"/>
          <w:szCs w:val="20"/>
          <w:lang w:eastAsia="zh-CN"/>
        </w:rPr>
        <w:t xml:space="preserve">?  </w:t>
      </w:r>
    </w:p>
    <w:p w:rsidR="005D6736" w:rsidRDefault="005D6736" w:rsidP="005D673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203835" cy="203835"/>
                <wp:effectExtent l="0" t="0" r="24765" b="247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BC45AB" id="Прямоугольник 2" o:spid="_x0000_s1026" style="position:absolute;margin-left:2.4pt;margin-top:4.35pt;width:16.05pt;height:1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" filled="f" strokecolor="#254061" strokeweight=".71mm"/>
            </w:pict>
          </mc:Fallback>
        </mc:AlternateContent>
      </w:r>
    </w:p>
    <w:p w:rsidR="005D6736" w:rsidRDefault="005D6736" w:rsidP="005D6736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      Да</w:t>
      </w:r>
    </w:p>
    <w:p w:rsidR="005D6736" w:rsidRDefault="005D6736" w:rsidP="005D673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86995</wp:posOffset>
                </wp:positionV>
                <wp:extent cx="203835" cy="203835"/>
                <wp:effectExtent l="0" t="0" r="24765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1605EA2" id="Прямоугольник 1" o:spid="_x0000_s1026" style="position:absolute;margin-left:2.2pt;margin-top:6.85pt;width:16.05pt;height:16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" filled="f" strokecolor="#254061" strokeweight=".71mm"/>
            </w:pict>
          </mc:Fallback>
        </mc:AlternateContent>
      </w:r>
    </w:p>
    <w:p w:rsidR="005D6736" w:rsidRDefault="005D6736" w:rsidP="005D6736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pacing w:val="4"/>
          <w:sz w:val="20"/>
          <w:szCs w:val="20"/>
          <w:lang w:eastAsia="zh-CN"/>
        </w:rPr>
        <w:t xml:space="preserve">        Нет</w:t>
      </w:r>
    </w:p>
    <w:p w:rsidR="005D6736" w:rsidRDefault="005D6736" w:rsidP="005D6736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pacing w:val="4"/>
          <w:sz w:val="16"/>
          <w:szCs w:val="16"/>
          <w:lang w:eastAsia="zh-CN"/>
        </w:rPr>
        <w:t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в виде отдельного приложения к нему)</w:t>
      </w:r>
    </w:p>
    <w:p w:rsidR="005D6736" w:rsidRDefault="005D6736" w:rsidP="005D673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pacing w:val="4"/>
          <w:sz w:val="20"/>
          <w:szCs w:val="20"/>
          <w:lang w:eastAsia="zh-CN"/>
        </w:rPr>
      </w:pPr>
    </w:p>
    <w:p w:rsidR="005D6736" w:rsidRDefault="005D6736" w:rsidP="005D673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pacing w:val="4"/>
          <w:sz w:val="20"/>
          <w:szCs w:val="20"/>
          <w:lang w:eastAsia="zh-CN"/>
        </w:rPr>
        <w:t>Вопросы, замечания и (или) предложения участника опроса:</w:t>
      </w:r>
    </w:p>
    <w:p w:rsidR="005D6736" w:rsidRDefault="005D6736" w:rsidP="005D6736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__________________________________________________________________________________________</w:t>
      </w:r>
    </w:p>
    <w:p w:rsidR="005D6736" w:rsidRDefault="005D6736" w:rsidP="005D6736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__________________________________________________________________________________________</w:t>
      </w:r>
    </w:p>
    <w:p w:rsidR="005D6736" w:rsidRDefault="005D6736" w:rsidP="005D6736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__________________________________________________________________________________________</w:t>
      </w:r>
    </w:p>
    <w:p w:rsidR="005D6736" w:rsidRDefault="005D6736" w:rsidP="005D6736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__________________________________________________________________________________________</w:t>
      </w:r>
    </w:p>
    <w:p w:rsidR="005D6736" w:rsidRDefault="005D6736" w:rsidP="005D6736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__________________________________________________________________________________________</w:t>
      </w:r>
    </w:p>
    <w:p w:rsidR="005D6736" w:rsidRDefault="005D6736" w:rsidP="005D6736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__________________________________________________________________________________________</w:t>
      </w:r>
    </w:p>
    <w:p w:rsidR="005D6736" w:rsidRDefault="005D6736" w:rsidP="005D6736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__________________________________________________________________________________________</w:t>
      </w:r>
    </w:p>
    <w:p w:rsidR="005D6736" w:rsidRDefault="005D6736" w:rsidP="005D673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" w:eastAsia="Times New Roman" w:hAnsi="Arial" w:cs="Arial"/>
          <w:iCs/>
          <w:color w:val="000000"/>
          <w:spacing w:val="2"/>
          <w:sz w:val="20"/>
          <w:szCs w:val="20"/>
          <w:lang w:eastAsia="zh-CN"/>
        </w:rPr>
      </w:pPr>
    </w:p>
    <w:p w:rsidR="005D6736" w:rsidRDefault="005D6736" w:rsidP="005D673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iCs/>
          <w:color w:val="000000"/>
          <w:spacing w:val="2"/>
          <w:sz w:val="20"/>
          <w:szCs w:val="20"/>
          <w:lang w:eastAsia="zh-CN"/>
        </w:rPr>
        <w:t>Приложение к опросному листу: _________________________________________</w:t>
      </w:r>
      <w:r>
        <w:rPr>
          <w:rFonts w:ascii="Arial" w:eastAsia="Times New Roman" w:hAnsi="Arial" w:cs="Arial"/>
          <w:bCs/>
          <w:iCs/>
          <w:color w:val="000000"/>
          <w:spacing w:val="2"/>
          <w:sz w:val="20"/>
          <w:szCs w:val="20"/>
          <w:lang w:eastAsia="zh-CN"/>
        </w:rPr>
        <w:t>_____________________________________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___________</w:t>
      </w:r>
    </w:p>
    <w:p w:rsidR="005D6736" w:rsidRDefault="005D6736" w:rsidP="005D673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i/>
          <w:iCs/>
          <w:color w:val="000000"/>
          <w:spacing w:val="2"/>
          <w:sz w:val="20"/>
          <w:szCs w:val="20"/>
          <w:lang w:eastAsia="zh-CN"/>
        </w:rPr>
        <w:t>(наименование приложения)</w:t>
      </w:r>
    </w:p>
    <w:p w:rsidR="005D6736" w:rsidRDefault="005D6736" w:rsidP="005D6736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___________________________________________________________        </w:t>
      </w:r>
      <w:r>
        <w:rPr>
          <w:rFonts w:ascii="Arial" w:eastAsia="Times New Roman" w:hAnsi="Arial" w:cs="Arial"/>
          <w:iCs/>
          <w:color w:val="000000"/>
          <w:spacing w:val="2"/>
          <w:sz w:val="20"/>
          <w:szCs w:val="20"/>
          <w:lang w:eastAsia="zh-CN"/>
        </w:rPr>
        <w:t>на</w:t>
      </w:r>
      <w:r>
        <w:rPr>
          <w:rFonts w:ascii="Arial" w:eastAsia="Times New Roman" w:hAnsi="Arial" w:cs="Arial"/>
          <w:bCs/>
          <w:iCs/>
          <w:color w:val="000000"/>
          <w:spacing w:val="2"/>
          <w:sz w:val="20"/>
          <w:szCs w:val="20"/>
          <w:lang w:eastAsia="zh-CN"/>
        </w:rPr>
        <w:t>________</w:t>
      </w:r>
      <w:r>
        <w:rPr>
          <w:rFonts w:ascii="Arial" w:eastAsia="Times New Roman" w:hAnsi="Arial" w:cs="Arial"/>
          <w:iCs/>
          <w:color w:val="000000"/>
          <w:spacing w:val="2"/>
          <w:sz w:val="20"/>
          <w:szCs w:val="20"/>
          <w:lang w:eastAsia="zh-CN"/>
        </w:rPr>
        <w:t>листах</w:t>
      </w:r>
    </w:p>
    <w:p w:rsidR="005D6736" w:rsidRDefault="005D6736" w:rsidP="005D673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iCs/>
          <w:color w:val="000000"/>
          <w:spacing w:val="2"/>
          <w:sz w:val="20"/>
          <w:szCs w:val="20"/>
          <w:lang w:eastAsia="zh-CN"/>
        </w:rPr>
        <w:t xml:space="preserve">(заполняется при наличии у участника общественных обсуждений вопросов, замечаний, </w:t>
      </w:r>
    </w:p>
    <w:p w:rsidR="005D6736" w:rsidRDefault="005D6736" w:rsidP="005D673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iCs/>
          <w:color w:val="000000"/>
          <w:spacing w:val="2"/>
          <w:sz w:val="20"/>
          <w:szCs w:val="20"/>
          <w:lang w:eastAsia="zh-CN"/>
        </w:rPr>
        <w:t>предложений на отдельных листах: оформляется за личной подписью участника)</w:t>
      </w:r>
    </w:p>
    <w:p w:rsidR="005D6736" w:rsidRDefault="005D6736" w:rsidP="005D673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Arial" w:eastAsia="Times New Roman" w:hAnsi="Arial" w:cs="Arial"/>
          <w:iCs/>
          <w:color w:val="000000"/>
          <w:spacing w:val="2"/>
          <w:sz w:val="20"/>
          <w:szCs w:val="20"/>
          <w:lang w:eastAsia="zh-CN"/>
        </w:rPr>
      </w:pPr>
    </w:p>
    <w:p w:rsidR="005D6736" w:rsidRDefault="005D6736" w:rsidP="005D673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iCs/>
          <w:color w:val="000000"/>
          <w:spacing w:val="2"/>
          <w:sz w:val="20"/>
          <w:szCs w:val="20"/>
          <w:lang w:eastAsia="zh-CN"/>
        </w:rPr>
        <w:t xml:space="preserve">Дата </w:t>
      </w:r>
      <w:r>
        <w:rPr>
          <w:rFonts w:ascii="Arial" w:eastAsia="Times New Roman" w:hAnsi="Arial" w:cs="Arial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                                                     </w:t>
      </w:r>
      <w:r>
        <w:rPr>
          <w:rFonts w:ascii="Arial" w:eastAsia="Times New Roman" w:hAnsi="Arial" w:cs="Arial"/>
          <w:iCs/>
          <w:color w:val="000000"/>
          <w:spacing w:val="2"/>
          <w:sz w:val="20"/>
          <w:szCs w:val="20"/>
          <w:lang w:eastAsia="zh-CN"/>
        </w:rPr>
        <w:t xml:space="preserve">Подпись </w:t>
      </w:r>
      <w:r>
        <w:rPr>
          <w:rFonts w:ascii="Arial" w:eastAsia="Times New Roman" w:hAnsi="Arial" w:cs="Arial"/>
          <w:bCs/>
          <w:iCs/>
          <w:color w:val="000000"/>
          <w:spacing w:val="2"/>
          <w:sz w:val="20"/>
          <w:szCs w:val="20"/>
          <w:lang w:eastAsia="zh-CN"/>
        </w:rPr>
        <w:t>__________________________</w:t>
      </w:r>
    </w:p>
    <w:p w:rsidR="005D6736" w:rsidRDefault="005D6736" w:rsidP="005D673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Arial" w:eastAsia="Times New Roman" w:hAnsi="Arial" w:cs="Arial"/>
          <w:iCs/>
          <w:color w:val="000000"/>
          <w:spacing w:val="2"/>
          <w:sz w:val="20"/>
          <w:szCs w:val="20"/>
          <w:lang w:eastAsia="zh-CN"/>
        </w:rPr>
      </w:pPr>
    </w:p>
    <w:p w:rsidR="005D6736" w:rsidRDefault="005D6736" w:rsidP="005D673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pacing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i/>
          <w:color w:val="000000"/>
          <w:spacing w:val="2"/>
          <w:sz w:val="20"/>
          <w:szCs w:val="20"/>
          <w:lang w:eastAsia="zh-CN"/>
        </w:rPr>
        <w:t xml:space="preserve">Подписывая опросный лист, участник общественных обсуждений выражает свое </w:t>
      </w:r>
      <w:r>
        <w:rPr>
          <w:rFonts w:ascii="Arial" w:eastAsia="Times New Roman" w:hAnsi="Arial" w:cs="Arial"/>
          <w:b/>
          <w:bCs/>
          <w:i/>
          <w:color w:val="000000"/>
          <w:spacing w:val="2"/>
          <w:sz w:val="20"/>
          <w:szCs w:val="20"/>
          <w:lang w:eastAsia="zh-CN"/>
        </w:rPr>
        <w:lastRenderedPageBreak/>
        <w:t>согласие на обработку персональных данных в порядке, определенном положениями Федерального закона от 27.07.2006 № 152-ФЗ «О персональных данных».</w:t>
      </w:r>
    </w:p>
    <w:p w:rsidR="005D6736" w:rsidRDefault="005D6736" w:rsidP="005D673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5D6736" w:rsidRDefault="005D6736" w:rsidP="005D6736">
      <w:pPr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Подпись представителя органа местного самоуправления, ответственного за организацию общественных обсуждений           _______________________________/_____________________________</w:t>
      </w:r>
    </w:p>
    <w:p w:rsidR="005D6736" w:rsidRDefault="005D6736" w:rsidP="005D6736">
      <w:pPr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</w:p>
    <w:p w:rsidR="005D6736" w:rsidRDefault="005D6736" w:rsidP="005D6736">
      <w:pPr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Подпись представителя заказчика (исполнителя) _________________/_____________________________</w:t>
      </w:r>
    </w:p>
    <w:p w:rsidR="005D6736" w:rsidRDefault="005D6736" w:rsidP="005D6736">
      <w:pPr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</w:p>
    <w:p w:rsidR="005D6736" w:rsidRDefault="005D6736" w:rsidP="005D673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Порядок заполнения участником опросного листа:</w:t>
      </w:r>
    </w:p>
    <w:p w:rsidR="005D6736" w:rsidRDefault="005D6736" w:rsidP="005D6736">
      <w:pPr>
        <w:suppressAutoHyphens/>
        <w:autoSpaceDE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color w:val="000000"/>
          <w:kern w:val="2"/>
          <w:sz w:val="20"/>
          <w:szCs w:val="20"/>
          <w:lang w:eastAsia="hi-IN" w:bidi="hi-IN"/>
        </w:rPr>
      </w:pPr>
    </w:p>
    <w:p w:rsidR="005D6736" w:rsidRDefault="005D6736" w:rsidP="005D6736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color w:val="000000"/>
          <w:kern w:val="2"/>
          <w:sz w:val="20"/>
          <w:szCs w:val="20"/>
          <w:lang w:eastAsia="hi-IN" w:bidi="hi-IN"/>
        </w:rPr>
        <w:t>Опросный лист заполняется путем проставления любого знака в одном из пустых квадратов, расположенных ниже вопроса, по которому проводится опрос и подписывается участником опроса.</w:t>
      </w:r>
    </w:p>
    <w:p w:rsidR="005D6736" w:rsidRDefault="005D6736" w:rsidP="005D6736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color w:val="000000"/>
          <w:kern w:val="2"/>
          <w:sz w:val="20"/>
          <w:szCs w:val="20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:rsidR="005D6736" w:rsidRDefault="005D6736" w:rsidP="005D6736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color w:val="000000"/>
          <w:kern w:val="2"/>
          <w:sz w:val="20"/>
          <w:szCs w:val="20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:rsidR="005D6736" w:rsidRDefault="005D6736" w:rsidP="005D6736">
      <w:pPr>
        <w:suppressAutoHyphens/>
        <w:autoSpaceDE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color w:val="000000"/>
          <w:kern w:val="2"/>
          <w:sz w:val="20"/>
          <w:szCs w:val="20"/>
          <w:lang w:eastAsia="hi-IN" w:bidi="hi-IN"/>
        </w:rPr>
      </w:pPr>
    </w:p>
    <w:p w:rsidR="005D6736" w:rsidRDefault="005D6736" w:rsidP="005D673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Порядок учета мнения участника опроса жителей:</w:t>
      </w:r>
    </w:p>
    <w:p w:rsidR="005D6736" w:rsidRDefault="005D6736" w:rsidP="005D6736">
      <w:pPr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kern w:val="2"/>
          <w:sz w:val="20"/>
          <w:szCs w:val="20"/>
          <w:lang w:eastAsia="hi-IN" w:bidi="hi-IN"/>
        </w:rPr>
      </w:pPr>
    </w:p>
    <w:p w:rsidR="005D6736" w:rsidRDefault="005D6736" w:rsidP="005D6736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color w:val="000000"/>
          <w:kern w:val="2"/>
          <w:sz w:val="20"/>
          <w:szCs w:val="20"/>
          <w:lang w:eastAsia="hi-IN" w:bidi="hi-IN"/>
        </w:rPr>
        <w:t>Заполненные и подписанные опросные листы принимаются к учету в случаях направления их следующими способами:</w:t>
      </w:r>
    </w:p>
    <w:p w:rsidR="005D6736" w:rsidRDefault="005D6736" w:rsidP="005D6736">
      <w:pPr>
        <w:suppressAutoHyphens/>
        <w:overflowPunct w:val="0"/>
        <w:autoSpaceDE w:val="0"/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  <w:lang w:eastAsia="zh-CN"/>
        </w:rPr>
        <w:t> </w:t>
      </w:r>
      <w:r>
        <w:rPr>
          <w:rFonts w:ascii="Arial" w:eastAsia="Calibri" w:hAnsi="Arial" w:cs="Arial"/>
          <w:sz w:val="20"/>
          <w:szCs w:val="20"/>
        </w:rPr>
        <w:t>на электронный адрес Администрации Аяно-Майского муниципального района sistadmin123@mail.ru;</w:t>
      </w:r>
    </w:p>
    <w:p w:rsidR="005D6736" w:rsidRDefault="005D6736" w:rsidP="005D6736">
      <w:pPr>
        <w:suppressAutoHyphens/>
        <w:overflowPunct w:val="0"/>
        <w:autoSpaceDE w:val="0"/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- лично в Администрацию </w:t>
      </w:r>
      <w:r>
        <w:rPr>
          <w:rFonts w:ascii="Arial" w:eastAsia="Calibri" w:hAnsi="Arial" w:cs="Arial"/>
          <w:sz w:val="20"/>
          <w:szCs w:val="20"/>
        </w:rPr>
        <w:t>Аяно-Майского муниципального района 682571, Хабаровский край, с. Аян, ул. Советская, д. 8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, каб. 20, график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приема: пн. – чт.: 09:30 - 12:00, предварительно необходимо позвонить по тел.  +7 (42147) 21-4-86;</w:t>
      </w:r>
    </w:p>
    <w:p w:rsidR="005D6736" w:rsidRDefault="005D6736" w:rsidP="005D6736">
      <w:pPr>
        <w:suppressAutoHyphens/>
        <w:overflowPunct w:val="0"/>
        <w:autoSpaceDE w:val="0"/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- на электронный адрес исполнителя АО «КАНЕКС </w:t>
      </w:r>
      <w:r>
        <w:rPr>
          <w:rFonts w:ascii="Arial" w:eastAsia="Calibri" w:hAnsi="Arial" w:cs="Arial"/>
          <w:sz w:val="20"/>
          <w:szCs w:val="20"/>
        </w:rPr>
        <w:t>ТЕХНОЛОГИЯ» info@kanex-t.ru, mail@gor-project.ru</w:t>
      </w:r>
    </w:p>
    <w:p w:rsidR="005D6736" w:rsidRDefault="005D6736" w:rsidP="005D6736">
      <w:pPr>
        <w:suppressAutoHyphens/>
        <w:overflowPunct w:val="0"/>
        <w:autoSpaceDE w:val="0"/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на электронный адрес ООО «Амур Золото» amur.company@amur-gold.ru</w:t>
      </w:r>
    </w:p>
    <w:p w:rsidR="005D6736" w:rsidRDefault="005D6736" w:rsidP="005D6736">
      <w:pPr>
        <w:suppressAutoHyphens/>
        <w:overflowPunct w:val="0"/>
        <w:autoSpaceDE w:val="0"/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D6736" w:rsidRDefault="005D6736" w:rsidP="005D67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F7BD0" w:rsidRDefault="003F7BD0"/>
    <w:sectPr w:rsidR="003F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F8"/>
    <w:rsid w:val="003F7BD0"/>
    <w:rsid w:val="005D6736"/>
    <w:rsid w:val="007D04F8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ED996-381D-48A6-BEED-EF120653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D6736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D6736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5D6736"/>
    <w:rPr>
      <w:sz w:val="16"/>
      <w:szCs w:val="16"/>
    </w:rPr>
  </w:style>
  <w:style w:type="table" w:styleId="a6">
    <w:name w:val="Table Grid"/>
    <w:basedOn w:val="a1"/>
    <w:uiPriority w:val="39"/>
    <w:rsid w:val="005D67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Юрий Станиславович</dc:creator>
  <cp:keywords/>
  <dc:description/>
  <cp:lastModifiedBy>Андрей Румянцев</cp:lastModifiedBy>
  <cp:revision>2</cp:revision>
  <dcterms:created xsi:type="dcterms:W3CDTF">2022-07-29T09:04:00Z</dcterms:created>
  <dcterms:modified xsi:type="dcterms:W3CDTF">2022-07-29T09:04:00Z</dcterms:modified>
</cp:coreProperties>
</file>